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F136B4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wQAIAAFkEAAAOAAAAZHJzL2Uyb0RvYy54bWysVE2O0zAU3iNxB8t7mrbTMiVqOhp1KEIa&#10;YKSBAziO01g4tnl2m5YV0myROAKHYIP4mTOkN+LZ6ZQ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GU9L/BAAgAAWQQA&#10;AA4AAAAAAAAAAAAAAAAALgIAAGRycy9lMm9Eb2MueG1sUEsBAi0AFAAGAAgAAAAhAHajW6HgAAAA&#10;CAEAAA8AAAAAAAAAAAAAAAAAmgQAAGRycy9kb3ducmV2LnhtbFBLBQYAAAAABAAEAPMAAACnBQAA&#10;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F136B4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F136B4">
        <w:rPr>
          <w:rFonts w:ascii="Times New Roman" w:hAnsi="Times New Roman"/>
          <w:b/>
          <w:sz w:val="24"/>
          <w:szCs w:val="24"/>
          <w:u w:val="single"/>
        </w:rPr>
        <w:t xml:space="preserve"> 09.04.2020 г. № 199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AA2585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AA2585">
        <w:rPr>
          <w:rFonts w:eastAsia="Calibri"/>
          <w:b/>
          <w:sz w:val="28"/>
          <w:szCs w:val="28"/>
        </w:rPr>
        <w:t>02</w:t>
      </w:r>
      <w:r w:rsidR="00496536" w:rsidRPr="000167FF">
        <w:rPr>
          <w:rFonts w:eastAsia="Calibri"/>
          <w:b/>
          <w:sz w:val="28"/>
          <w:szCs w:val="28"/>
        </w:rPr>
        <w:t>.1</w:t>
      </w:r>
      <w:r w:rsidR="00AA2585">
        <w:rPr>
          <w:rFonts w:eastAsia="Calibri"/>
          <w:b/>
          <w:sz w:val="28"/>
          <w:szCs w:val="28"/>
        </w:rPr>
        <w:t>2</w:t>
      </w:r>
      <w:r w:rsidR="00496536" w:rsidRPr="000167FF">
        <w:rPr>
          <w:rFonts w:eastAsia="Calibri"/>
          <w:b/>
          <w:sz w:val="28"/>
          <w:szCs w:val="28"/>
        </w:rPr>
        <w:t>.201</w:t>
      </w:r>
      <w:r w:rsidR="00AA2585">
        <w:rPr>
          <w:rFonts w:eastAsia="Calibri"/>
          <w:b/>
          <w:sz w:val="28"/>
          <w:szCs w:val="28"/>
        </w:rPr>
        <w:t>9</w:t>
      </w:r>
      <w:r w:rsidR="00496536" w:rsidRPr="000167FF">
        <w:rPr>
          <w:rFonts w:eastAsia="Calibri"/>
          <w:b/>
          <w:sz w:val="28"/>
          <w:szCs w:val="28"/>
        </w:rPr>
        <w:t xml:space="preserve">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AA2585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AA2585">
        <w:rPr>
          <w:rFonts w:eastAsia="Calibri"/>
          <w:sz w:val="28"/>
          <w:szCs w:val="28"/>
        </w:rPr>
        <w:t>02</w:t>
      </w:r>
      <w:r w:rsidR="00496536" w:rsidRPr="00D36F5F">
        <w:rPr>
          <w:rFonts w:eastAsia="Calibri"/>
          <w:sz w:val="28"/>
          <w:szCs w:val="28"/>
        </w:rPr>
        <w:t>.1</w:t>
      </w:r>
      <w:r w:rsidR="00AA2585">
        <w:rPr>
          <w:rFonts w:eastAsia="Calibri"/>
          <w:sz w:val="28"/>
          <w:szCs w:val="28"/>
        </w:rPr>
        <w:t>2</w:t>
      </w:r>
      <w:r w:rsidR="00496536" w:rsidRPr="00D36F5F">
        <w:rPr>
          <w:rFonts w:eastAsia="Calibri"/>
          <w:sz w:val="28"/>
          <w:szCs w:val="28"/>
        </w:rPr>
        <w:t>.201</w:t>
      </w:r>
      <w:r w:rsidR="00AA2585">
        <w:rPr>
          <w:rFonts w:eastAsia="Calibri"/>
          <w:sz w:val="28"/>
          <w:szCs w:val="28"/>
        </w:rPr>
        <w:t>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A67B2E">
        <w:rPr>
          <w:rFonts w:eastAsia="Calibri"/>
          <w:sz w:val="28"/>
          <w:szCs w:val="28"/>
        </w:rPr>
        <w:t>В</w:t>
      </w:r>
      <w:r w:rsidR="008806A9" w:rsidRPr="008806A9">
        <w:rPr>
          <w:rFonts w:eastAsia="Calibri"/>
          <w:sz w:val="28"/>
          <w:szCs w:val="28"/>
        </w:rPr>
        <w:t xml:space="preserve"> </w:t>
      </w:r>
      <w:r w:rsidR="008806A9">
        <w:rPr>
          <w:rFonts w:eastAsia="Calibri"/>
          <w:sz w:val="28"/>
          <w:szCs w:val="28"/>
        </w:rPr>
        <w:t>разделе 4</w:t>
      </w:r>
      <w:r w:rsidR="008806A9">
        <w:rPr>
          <w:b/>
          <w:sz w:val="28"/>
          <w:szCs w:val="28"/>
        </w:rPr>
        <w:t xml:space="preserve"> </w:t>
      </w:r>
      <w:r w:rsidR="008806A9" w:rsidRPr="001F3D62">
        <w:rPr>
          <w:sz w:val="28"/>
          <w:szCs w:val="28"/>
        </w:rPr>
        <w:t>«</w:t>
      </w:r>
      <w:r w:rsidR="008806A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8806A9">
        <w:rPr>
          <w:sz w:val="28"/>
          <w:szCs w:val="28"/>
        </w:rPr>
        <w:t>рмацию о необходимых ресурсах (</w:t>
      </w:r>
      <w:r w:rsidR="008806A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8806A9">
        <w:rPr>
          <w:sz w:val="28"/>
          <w:szCs w:val="28"/>
        </w:rPr>
        <w:t>е</w:t>
      </w:r>
      <w:r w:rsidR="008806A9" w:rsidRPr="00384679">
        <w:rPr>
          <w:sz w:val="28"/>
          <w:szCs w:val="28"/>
        </w:rPr>
        <w:t xml:space="preserve"> реализации каждого мероприятия</w:t>
      </w:r>
      <w:r w:rsidR="008806A9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8806A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трок</w:t>
      </w:r>
      <w:r w:rsidR="008806A9">
        <w:rPr>
          <w:rFonts w:eastAsia="Calibri"/>
          <w:sz w:val="28"/>
          <w:szCs w:val="28"/>
        </w:rPr>
        <w:t>и 22, 23</w:t>
      </w:r>
      <w:r>
        <w:rPr>
          <w:rFonts w:eastAsia="Calibri"/>
          <w:sz w:val="28"/>
          <w:szCs w:val="28"/>
        </w:rPr>
        <w:t xml:space="preserve"> </w:t>
      </w:r>
      <w:r w:rsidR="008806A9">
        <w:rPr>
          <w:rFonts w:eastAsia="Calibri"/>
          <w:sz w:val="28"/>
          <w:szCs w:val="28"/>
        </w:rPr>
        <w:t>исключить</w:t>
      </w:r>
      <w:r>
        <w:rPr>
          <w:rFonts w:eastAsia="Calibri"/>
          <w:sz w:val="28"/>
          <w:szCs w:val="28"/>
        </w:rPr>
        <w:t>.</w:t>
      </w:r>
    </w:p>
    <w:p w:rsidR="00A67B2E" w:rsidRDefault="0084030A" w:rsidP="00A6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 xml:space="preserve">. </w:t>
      </w:r>
      <w:r w:rsidR="00A67B2E">
        <w:rPr>
          <w:sz w:val="28"/>
          <w:szCs w:val="28"/>
        </w:rPr>
        <w:t xml:space="preserve">В столбец 1 строки 24  </w:t>
      </w:r>
      <w:r w:rsidR="00A67B2E">
        <w:rPr>
          <w:rFonts w:eastAsia="Calibri"/>
          <w:sz w:val="28"/>
          <w:szCs w:val="28"/>
        </w:rPr>
        <w:t>раздела 4</w:t>
      </w:r>
      <w:r w:rsidR="00A67B2E">
        <w:rPr>
          <w:b/>
          <w:sz w:val="28"/>
          <w:szCs w:val="28"/>
        </w:rPr>
        <w:t xml:space="preserve"> </w:t>
      </w:r>
      <w:r w:rsidR="00A67B2E" w:rsidRPr="001F3D62">
        <w:rPr>
          <w:sz w:val="28"/>
          <w:szCs w:val="28"/>
        </w:rPr>
        <w:t>«</w:t>
      </w:r>
      <w:r w:rsidR="00A67B2E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A67B2E">
        <w:rPr>
          <w:sz w:val="28"/>
          <w:szCs w:val="28"/>
        </w:rPr>
        <w:t>рмацию о необходимых ресурсах (</w:t>
      </w:r>
      <w:r w:rsidR="00A67B2E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A67B2E">
        <w:rPr>
          <w:sz w:val="28"/>
          <w:szCs w:val="28"/>
        </w:rPr>
        <w:t>ах</w:t>
      </w:r>
      <w:r w:rsidR="00A67B2E" w:rsidRPr="00384679">
        <w:rPr>
          <w:sz w:val="28"/>
          <w:szCs w:val="28"/>
        </w:rPr>
        <w:t xml:space="preserve"> реализации каждого мероприятия</w:t>
      </w:r>
      <w:r w:rsidR="00A67B2E">
        <w:rPr>
          <w:sz w:val="28"/>
          <w:szCs w:val="28"/>
        </w:rPr>
        <w:t xml:space="preserve">» после слова «Обслуживание» добавить слово «Монтаж» </w:t>
      </w:r>
    </w:p>
    <w:p w:rsidR="00A67B2E" w:rsidRDefault="00A67B2E" w:rsidP="008403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67B2E" w:rsidRDefault="0084030A" w:rsidP="00A67B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A67B2E">
        <w:rPr>
          <w:sz w:val="28"/>
          <w:szCs w:val="28"/>
        </w:rPr>
        <w:t xml:space="preserve">В строке 24 </w:t>
      </w:r>
      <w:r w:rsidR="00A67B2E">
        <w:rPr>
          <w:rFonts w:eastAsia="Calibri"/>
          <w:sz w:val="28"/>
          <w:szCs w:val="28"/>
        </w:rPr>
        <w:t>раздела 4</w:t>
      </w:r>
      <w:r w:rsidR="00A67B2E">
        <w:rPr>
          <w:b/>
          <w:sz w:val="28"/>
          <w:szCs w:val="28"/>
        </w:rPr>
        <w:t xml:space="preserve"> </w:t>
      </w:r>
      <w:r w:rsidR="00A67B2E" w:rsidRPr="001F3D62">
        <w:rPr>
          <w:sz w:val="28"/>
          <w:szCs w:val="28"/>
        </w:rPr>
        <w:t>«</w:t>
      </w:r>
      <w:r w:rsidR="00A67B2E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A67B2E">
        <w:rPr>
          <w:sz w:val="28"/>
          <w:szCs w:val="28"/>
        </w:rPr>
        <w:t>рмацию о необходимых ресурсах (</w:t>
      </w:r>
      <w:r w:rsidR="00A67B2E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A67B2E">
        <w:rPr>
          <w:sz w:val="28"/>
          <w:szCs w:val="28"/>
        </w:rPr>
        <w:t>е</w:t>
      </w:r>
      <w:r w:rsidR="00A67B2E" w:rsidRPr="00384679">
        <w:rPr>
          <w:sz w:val="28"/>
          <w:szCs w:val="28"/>
        </w:rPr>
        <w:t xml:space="preserve"> реализации каждого мероприятия</w:t>
      </w:r>
      <w:r w:rsidR="00A67B2E">
        <w:rPr>
          <w:sz w:val="28"/>
          <w:szCs w:val="28"/>
        </w:rPr>
        <w:t>» цифры «100,0» заменить на «170,9».</w:t>
      </w:r>
    </w:p>
    <w:p w:rsidR="00496536" w:rsidRPr="00464D40" w:rsidRDefault="00915252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4030A"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915252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4030A">
        <w:rPr>
          <w:rFonts w:eastAsia="Calibri"/>
          <w:sz w:val="28"/>
          <w:szCs w:val="28"/>
        </w:rPr>
        <w:t>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(Быканов А.В.).</w:t>
      </w:r>
    </w:p>
    <w:p w:rsidR="00952787" w:rsidRDefault="0084030A" w:rsidP="009152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  <w:bookmarkStart w:id="0" w:name="_GoBack"/>
      <w:bookmarkEnd w:id="0"/>
    </w:p>
    <w:p w:rsidR="00AA01EA" w:rsidRDefault="00AA01EA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816683" w:rsidRDefault="00816683" w:rsidP="002E48FC">
      <w:pPr>
        <w:ind w:right="-483"/>
        <w:jc w:val="both"/>
        <w:rPr>
          <w:b/>
          <w:sz w:val="28"/>
          <w:szCs w:val="28"/>
        </w:rPr>
      </w:pPr>
    </w:p>
    <w:p w:rsidR="00421ECC" w:rsidRDefault="00421ECC" w:rsidP="002E48FC">
      <w:pPr>
        <w:ind w:right="-483"/>
        <w:jc w:val="both"/>
        <w:rPr>
          <w:b/>
          <w:sz w:val="28"/>
          <w:szCs w:val="28"/>
        </w:rPr>
      </w:pPr>
    </w:p>
    <w:p w:rsidR="00384679" w:rsidRDefault="00384679" w:rsidP="005C4CE7">
      <w:pPr>
        <w:ind w:right="-483"/>
        <w:jc w:val="both"/>
      </w:pPr>
    </w:p>
    <w:sectPr w:rsidR="00384679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50" w:rsidRDefault="005A0850">
      <w:r>
        <w:separator/>
      </w:r>
    </w:p>
  </w:endnote>
  <w:endnote w:type="continuationSeparator" w:id="0">
    <w:p w:rsidR="005A0850" w:rsidRDefault="005A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50" w:rsidRDefault="005A0850">
      <w:r>
        <w:separator/>
      </w:r>
    </w:p>
  </w:footnote>
  <w:footnote w:type="continuationSeparator" w:id="0">
    <w:p w:rsidR="005A0850" w:rsidRDefault="005A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F136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541380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541380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0F6157"/>
    <w:rsid w:val="0012172C"/>
    <w:rsid w:val="001368A5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5B35"/>
    <w:rsid w:val="003C71BA"/>
    <w:rsid w:val="003E25D9"/>
    <w:rsid w:val="00411DBF"/>
    <w:rsid w:val="00412AFA"/>
    <w:rsid w:val="00413377"/>
    <w:rsid w:val="00421ECC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32065"/>
    <w:rsid w:val="00541380"/>
    <w:rsid w:val="00557145"/>
    <w:rsid w:val="00564AC8"/>
    <w:rsid w:val="00594DB3"/>
    <w:rsid w:val="00595543"/>
    <w:rsid w:val="005A0850"/>
    <w:rsid w:val="005A76CE"/>
    <w:rsid w:val="005B32FE"/>
    <w:rsid w:val="005C0581"/>
    <w:rsid w:val="005C4CE7"/>
    <w:rsid w:val="005F7BF3"/>
    <w:rsid w:val="006017EE"/>
    <w:rsid w:val="0062126B"/>
    <w:rsid w:val="006259D1"/>
    <w:rsid w:val="00640716"/>
    <w:rsid w:val="006526B4"/>
    <w:rsid w:val="00656D85"/>
    <w:rsid w:val="00662784"/>
    <w:rsid w:val="00662C29"/>
    <w:rsid w:val="006631E3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5893"/>
    <w:rsid w:val="008277CD"/>
    <w:rsid w:val="0084030A"/>
    <w:rsid w:val="008454A0"/>
    <w:rsid w:val="00845EBA"/>
    <w:rsid w:val="008806A9"/>
    <w:rsid w:val="008A05C9"/>
    <w:rsid w:val="008C0274"/>
    <w:rsid w:val="008C6CB4"/>
    <w:rsid w:val="008D0768"/>
    <w:rsid w:val="008E2330"/>
    <w:rsid w:val="00901552"/>
    <w:rsid w:val="00905AF8"/>
    <w:rsid w:val="00915252"/>
    <w:rsid w:val="009244DF"/>
    <w:rsid w:val="00946456"/>
    <w:rsid w:val="00952787"/>
    <w:rsid w:val="009578DF"/>
    <w:rsid w:val="009612CE"/>
    <w:rsid w:val="00966D8C"/>
    <w:rsid w:val="009956DB"/>
    <w:rsid w:val="00995964"/>
    <w:rsid w:val="00997BFE"/>
    <w:rsid w:val="009D584A"/>
    <w:rsid w:val="009D6C78"/>
    <w:rsid w:val="00A41187"/>
    <w:rsid w:val="00A468E3"/>
    <w:rsid w:val="00A531E2"/>
    <w:rsid w:val="00A67B2E"/>
    <w:rsid w:val="00A80B91"/>
    <w:rsid w:val="00AA01EA"/>
    <w:rsid w:val="00AA2585"/>
    <w:rsid w:val="00AB1809"/>
    <w:rsid w:val="00AD5C1A"/>
    <w:rsid w:val="00AE29AB"/>
    <w:rsid w:val="00AF11DA"/>
    <w:rsid w:val="00B07E6E"/>
    <w:rsid w:val="00B169B6"/>
    <w:rsid w:val="00B303B9"/>
    <w:rsid w:val="00B51BA8"/>
    <w:rsid w:val="00B7551E"/>
    <w:rsid w:val="00B9145B"/>
    <w:rsid w:val="00B94821"/>
    <w:rsid w:val="00BA1A9F"/>
    <w:rsid w:val="00BA2C54"/>
    <w:rsid w:val="00BC035C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88B"/>
    <w:rsid w:val="00CA5C18"/>
    <w:rsid w:val="00CA5C77"/>
    <w:rsid w:val="00CA6965"/>
    <w:rsid w:val="00CE15FC"/>
    <w:rsid w:val="00D1534C"/>
    <w:rsid w:val="00D16D24"/>
    <w:rsid w:val="00D36F5F"/>
    <w:rsid w:val="00D41DA5"/>
    <w:rsid w:val="00D42565"/>
    <w:rsid w:val="00D511AE"/>
    <w:rsid w:val="00D81842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268B"/>
    <w:rsid w:val="00EB1975"/>
    <w:rsid w:val="00ED0C89"/>
    <w:rsid w:val="00ED4173"/>
    <w:rsid w:val="00EF2E8B"/>
    <w:rsid w:val="00EF755B"/>
    <w:rsid w:val="00F03EA1"/>
    <w:rsid w:val="00F136B4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209E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2C88-4940-4F25-BB15-6EEA78E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Компьютерная</cp:lastModifiedBy>
  <cp:revision>2</cp:revision>
  <cp:lastPrinted>2020-04-10T06:48:00Z</cp:lastPrinted>
  <dcterms:created xsi:type="dcterms:W3CDTF">2020-04-10T06:49:00Z</dcterms:created>
  <dcterms:modified xsi:type="dcterms:W3CDTF">2020-04-10T06:49:00Z</dcterms:modified>
</cp:coreProperties>
</file>